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27"/>
        <w:gridCol w:w="6053"/>
      </w:tblGrid>
      <w:tr w:rsidR="00C97625" w:rsidTr="00CB70D4">
        <w:trPr>
          <w:trHeight w:val="620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CB70D4" w:rsidP="00D54DC7">
            <w:pPr>
              <w:pStyle w:val="Header"/>
            </w:pPr>
            <w:bookmarkStart w:id="0" w:name="_GoBack"/>
            <w:bookmarkEnd w:id="0"/>
            <w:r>
              <w:t xml:space="preserve">SMOGRR </w:t>
            </w:r>
            <w:r w:rsidR="00C97625">
              <w:t>Number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C97625" w:rsidRPr="00595DDC" w:rsidRDefault="0013340A" w:rsidP="009A2D0B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  <w:hyperlink r:id="rId11" w:history="1">
              <w:r w:rsidR="00F137AF" w:rsidRPr="00F137AF">
                <w:rPr>
                  <w:rStyle w:val="Hyperlink"/>
                </w:rPr>
                <w:t>024</w:t>
              </w:r>
            </w:hyperlink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Default="00CB70D4" w:rsidP="00CB70D4">
            <w:pPr>
              <w:pStyle w:val="Header"/>
            </w:pPr>
            <w:r>
              <w:t xml:space="preserve">SMOGRR </w:t>
            </w:r>
            <w:r w:rsidR="00C97625">
              <w:t>Title</w:t>
            </w:r>
          </w:p>
        </w:tc>
        <w:tc>
          <w:tcPr>
            <w:tcW w:w="6053" w:type="dxa"/>
            <w:tcBorders>
              <w:bottom w:val="single" w:sz="4" w:space="0" w:color="auto"/>
            </w:tcBorders>
            <w:vAlign w:val="center"/>
          </w:tcPr>
          <w:p w:rsidR="00C97625" w:rsidRPr="009F3D0E" w:rsidRDefault="00CB70D4" w:rsidP="00124420">
            <w:pPr>
              <w:pStyle w:val="Header"/>
              <w:tabs>
                <w:tab w:val="clear" w:pos="4320"/>
                <w:tab w:val="clear" w:pos="8640"/>
              </w:tabs>
              <w:rPr>
                <w:szCs w:val="23"/>
              </w:rPr>
            </w:pPr>
            <w:r>
              <w:t>Implement NPRR1020</w:t>
            </w:r>
          </w:p>
        </w:tc>
      </w:tr>
      <w:tr w:rsidR="00FC0BDC">
        <w:trPr>
          <w:trHeight w:val="548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Default="00FC0BDC">
            <w:pPr>
              <w:pStyle w:val="Header"/>
            </w:pPr>
            <w:r>
              <w:t>Impact Analysis Date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DC" w:rsidRPr="009F3D0E" w:rsidRDefault="009A2D0B" w:rsidP="009F3D0E">
            <w:pPr>
              <w:spacing w:before="100" w:beforeAutospacing="1" w:after="100" w:afterAutospacing="1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December 22, 2020</w:t>
            </w:r>
          </w:p>
        </w:tc>
      </w:tr>
      <w:tr w:rsidR="00F13670" w:rsidTr="00663934">
        <w:trPr>
          <w:trHeight w:val="60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7C5E7B">
            <w:pPr>
              <w:pStyle w:val="Header"/>
            </w:pPr>
            <w:r>
              <w:t xml:space="preserve">Estimated  </w:t>
            </w:r>
            <w:r w:rsidR="00935CE9">
              <w:t xml:space="preserve">Cost/Budgetary </w:t>
            </w:r>
            <w:r w:rsidR="00F13670">
              <w:t>Impact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124420" w:rsidRPr="002D68CF" w:rsidRDefault="005C5D46" w:rsidP="00BC7F7A">
            <w:p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None.</w:t>
            </w:r>
          </w:p>
        </w:tc>
      </w:tr>
      <w:tr w:rsidR="00F13670" w:rsidTr="00663934">
        <w:trPr>
          <w:trHeight w:val="890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670" w:rsidRPr="00663934" w:rsidRDefault="00935CE9" w:rsidP="00935CE9">
            <w:pPr>
              <w:pStyle w:val="Header"/>
            </w:pPr>
            <w:r>
              <w:t xml:space="preserve">Estimated </w:t>
            </w:r>
            <w:r w:rsidR="00F13670">
              <w:t>Time Requirements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0D4" w:rsidRPr="00511748" w:rsidRDefault="00511748" w:rsidP="00B0156D">
            <w:pPr>
              <w:pStyle w:val="NormalArial"/>
              <w:rPr>
                <w:sz w:val="22"/>
                <w:szCs w:val="22"/>
              </w:rPr>
            </w:pPr>
            <w:r w:rsidRPr="00511748">
              <w:rPr>
                <w:rFonts w:cs="Arial"/>
              </w:rPr>
              <w:t xml:space="preserve">No project required.  </w:t>
            </w:r>
            <w:r w:rsidR="00424401">
              <w:rPr>
                <w:rFonts w:cs="Arial"/>
              </w:rPr>
              <w:t xml:space="preserve">This </w:t>
            </w:r>
            <w:r w:rsidR="00CB70D4">
              <w:t xml:space="preserve">Settlement Meter Operating Guide Revision Request (SMOGRR) </w:t>
            </w:r>
            <w:r w:rsidR="00424401">
              <w:rPr>
                <w:rFonts w:cs="Arial"/>
              </w:rPr>
              <w:t xml:space="preserve">can take effect </w:t>
            </w:r>
            <w:r w:rsidR="00B0156D">
              <w:rPr>
                <w:rFonts w:cs="Arial"/>
              </w:rPr>
              <w:t>upon</w:t>
            </w:r>
            <w:r w:rsidR="002C38FE" w:rsidRPr="00511748">
              <w:rPr>
                <w:rFonts w:cs="Arial"/>
              </w:rPr>
              <w:t xml:space="preserve"> </w:t>
            </w:r>
            <w:r w:rsidR="002C38FE">
              <w:rPr>
                <w:rFonts w:cs="Arial"/>
              </w:rPr>
              <w:t>ERCOT Board approval</w:t>
            </w:r>
            <w:r w:rsidR="00B068FB">
              <w:rPr>
                <w:rFonts w:cs="Arial"/>
              </w:rPr>
              <w:t xml:space="preserve"> as described in comments below.</w:t>
            </w:r>
          </w:p>
        </w:tc>
      </w:tr>
      <w:tr w:rsidR="00F13670">
        <w:trPr>
          <w:trHeight w:val="96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Staffing Impacts (across all areas)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D53917" w:rsidRPr="00FE71C0" w:rsidRDefault="00B13D08" w:rsidP="002D6CAB">
            <w:pPr>
              <w:pStyle w:val="NormalArial"/>
              <w:rPr>
                <w:sz w:val="22"/>
                <w:szCs w:val="22"/>
              </w:rPr>
            </w:pPr>
            <w:r w:rsidRPr="00B13D08">
              <w:t>Ongoing Requirements: No impact</w:t>
            </w:r>
            <w:r w:rsidR="005B02F0">
              <w:t>s</w:t>
            </w:r>
            <w:r w:rsidRPr="00B13D08">
              <w:t xml:space="preserve"> to ERCOT staffing.</w:t>
            </w:r>
          </w:p>
        </w:tc>
      </w:tr>
      <w:tr w:rsidR="00F13670">
        <w:trPr>
          <w:trHeight w:val="845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CB3C8E">
            <w:pPr>
              <w:pStyle w:val="Header"/>
            </w:pPr>
            <w:r>
              <w:t>ERCOT Computer System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AC5086" w:rsidRPr="00FE71C0" w:rsidRDefault="00A36BDB" w:rsidP="002D6CAB">
            <w:pPr>
              <w:pStyle w:val="NormalArial"/>
              <w:rPr>
                <w:sz w:val="22"/>
                <w:szCs w:val="22"/>
              </w:rPr>
            </w:pPr>
            <w:r w:rsidRPr="00FE71C0"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ERCOT computer systems. </w:t>
            </w:r>
          </w:p>
        </w:tc>
      </w:tr>
      <w:tr w:rsidR="00F13670">
        <w:trPr>
          <w:trHeight w:val="782"/>
        </w:trPr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13670">
            <w:pPr>
              <w:pStyle w:val="Header"/>
            </w:pPr>
            <w:r>
              <w:t>ERCOT Business Function Impacts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</w:tcBorders>
            <w:vAlign w:val="center"/>
          </w:tcPr>
          <w:p w:rsidR="004D252E" w:rsidRPr="009266AD" w:rsidRDefault="00C63B97" w:rsidP="00D54DC7">
            <w:pPr>
              <w:pStyle w:val="NormalArial"/>
              <w:rPr>
                <w:sz w:val="22"/>
                <w:szCs w:val="22"/>
              </w:rPr>
            </w:pPr>
            <w:r>
              <w:rPr>
                <w:rFonts w:cs="Arial"/>
              </w:rPr>
              <w:t xml:space="preserve">No </w:t>
            </w:r>
            <w:r w:rsidR="002D6CAB">
              <w:rPr>
                <w:rFonts w:cs="Arial"/>
              </w:rPr>
              <w:t xml:space="preserve">impacts to </w:t>
            </w:r>
            <w:r w:rsidR="001E4FDC">
              <w:rPr>
                <w:rFonts w:cs="Arial"/>
              </w:rPr>
              <w:t xml:space="preserve">ERCOT </w:t>
            </w:r>
            <w:r>
              <w:rPr>
                <w:rFonts w:cs="Arial"/>
              </w:rPr>
              <w:t>business fu</w:t>
            </w:r>
            <w:r w:rsidR="002D6CAB">
              <w:rPr>
                <w:rFonts w:cs="Arial"/>
              </w:rPr>
              <w:t>nctions</w:t>
            </w:r>
            <w:r>
              <w:rPr>
                <w:rFonts w:cs="Arial"/>
              </w:rPr>
              <w:t>.</w:t>
            </w:r>
          </w:p>
        </w:tc>
      </w:tr>
      <w:tr w:rsidR="00F13670">
        <w:trPr>
          <w:trHeight w:val="818"/>
        </w:trPr>
        <w:tc>
          <w:tcPr>
            <w:tcW w:w="3060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13670" w:rsidRDefault="00FB22A3">
            <w:pPr>
              <w:pStyle w:val="Header"/>
            </w:pPr>
            <w:r>
              <w:t>Grid Operations &amp; Practices Impacts</w:t>
            </w:r>
          </w:p>
        </w:tc>
        <w:tc>
          <w:tcPr>
            <w:tcW w:w="7380" w:type="dxa"/>
            <w:gridSpan w:val="2"/>
            <w:tcBorders>
              <w:bottom w:val="single" w:sz="4" w:space="0" w:color="auto"/>
            </w:tcBorders>
            <w:vAlign w:val="center"/>
          </w:tcPr>
          <w:p w:rsidR="004E7041" w:rsidRPr="00D54DC7" w:rsidRDefault="001E4FDC" w:rsidP="00D54DC7">
            <w:pPr>
              <w:pStyle w:val="Header"/>
              <w:rPr>
                <w:b w:val="0"/>
                <w:sz w:val="22"/>
                <w:szCs w:val="22"/>
              </w:rPr>
            </w:pPr>
            <w:r w:rsidRPr="00D54DC7">
              <w:rPr>
                <w:b w:val="0"/>
              </w:rPr>
              <w:t>No impact</w:t>
            </w:r>
            <w:r w:rsidR="00B43584" w:rsidRPr="00D54DC7">
              <w:rPr>
                <w:b w:val="0"/>
              </w:rPr>
              <w:t>s to ERCOT g</w:t>
            </w:r>
            <w:r w:rsidRPr="00D54DC7">
              <w:rPr>
                <w:b w:val="0"/>
              </w:rPr>
              <w:t>rid operations and practices.</w:t>
            </w:r>
          </w:p>
        </w:tc>
      </w:tr>
    </w:tbl>
    <w:p w:rsidR="00C97625" w:rsidRDefault="00C97625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629"/>
        </w:trPr>
        <w:tc>
          <w:tcPr>
            <w:tcW w:w="10440" w:type="dxa"/>
            <w:shd w:val="clear" w:color="auto" w:fill="FFFFFF"/>
            <w:vAlign w:val="center"/>
          </w:tcPr>
          <w:p w:rsidR="00C97625" w:rsidRDefault="00E71324">
            <w:pPr>
              <w:pStyle w:val="Header"/>
              <w:jc w:val="center"/>
            </w:pPr>
            <w:r w:rsidRPr="00E71324">
              <w:t>Evaluation of Interim Solutions or Alternatives for a More Efficient Implementation</w:t>
            </w:r>
          </w:p>
        </w:tc>
      </w:tr>
      <w:tr w:rsidR="00C97625">
        <w:trPr>
          <w:trHeight w:val="413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C97625" w:rsidRPr="00F555E9" w:rsidRDefault="00E702AF">
            <w:pPr>
              <w:pStyle w:val="NormalArial"/>
            </w:pPr>
            <w:r>
              <w:t>None offered.</w:t>
            </w:r>
          </w:p>
        </w:tc>
      </w:tr>
    </w:tbl>
    <w:p w:rsidR="00BB456F" w:rsidRDefault="00BB456F"/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40"/>
      </w:tblGrid>
      <w:tr w:rsidR="00C97625">
        <w:trPr>
          <w:trHeight w:val="422"/>
        </w:trPr>
        <w:tc>
          <w:tcPr>
            <w:tcW w:w="10440" w:type="dxa"/>
            <w:shd w:val="clear" w:color="auto" w:fill="FFFFFF"/>
            <w:vAlign w:val="center"/>
          </w:tcPr>
          <w:p w:rsidR="00C97625" w:rsidRDefault="00C97625">
            <w:pPr>
              <w:pStyle w:val="Header"/>
              <w:jc w:val="center"/>
              <w:rPr>
                <w:rFonts w:ascii="Verdana" w:hAnsi="Verdana"/>
                <w:b w:val="0"/>
                <w:sz w:val="22"/>
              </w:rPr>
            </w:pPr>
            <w:r>
              <w:t>Comments</w:t>
            </w:r>
          </w:p>
        </w:tc>
      </w:tr>
      <w:tr w:rsidR="00C97625">
        <w:trPr>
          <w:trHeight w:val="512"/>
        </w:trPr>
        <w:tc>
          <w:tcPr>
            <w:tcW w:w="1044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A2646" w:rsidRPr="00CB70D4" w:rsidRDefault="00194F9C" w:rsidP="00194F9C">
            <w:pPr>
              <w:rPr>
                <w:rFonts w:ascii="Arial" w:hAnsi="Arial" w:cs="Arial"/>
                <w:color w:val="1F497D"/>
                <w:sz w:val="22"/>
                <w:szCs w:val="22"/>
              </w:rPr>
            </w:pPr>
            <w:r>
              <w:rPr>
                <w:rFonts w:ascii="Arial" w:hAnsi="Arial" w:cs="Arial"/>
              </w:rPr>
              <w:t>T</w:t>
            </w:r>
            <w:r w:rsidRPr="00194F9C">
              <w:rPr>
                <w:rFonts w:ascii="Arial" w:hAnsi="Arial" w:cs="Arial"/>
              </w:rPr>
              <w:t xml:space="preserve">here are no additional impacts to implement this </w:t>
            </w:r>
            <w:r>
              <w:rPr>
                <w:rFonts w:ascii="Arial" w:hAnsi="Arial" w:cs="Arial"/>
              </w:rPr>
              <w:t>SMO</w:t>
            </w:r>
            <w:r w:rsidRPr="00194F9C">
              <w:rPr>
                <w:rFonts w:ascii="Arial" w:hAnsi="Arial" w:cs="Arial"/>
              </w:rPr>
              <w:t>GRR beyond what was captured in the Impact Analysis for NPRR</w:t>
            </w:r>
            <w:r>
              <w:rPr>
                <w:rFonts w:ascii="Arial" w:hAnsi="Arial" w:cs="Arial"/>
              </w:rPr>
              <w:t>1020</w:t>
            </w:r>
            <w:r w:rsidRPr="00194F9C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 xml:space="preserve">  </w:t>
            </w:r>
            <w:r w:rsidR="00B068FB" w:rsidRPr="00CB70D4">
              <w:rPr>
                <w:rFonts w:ascii="Arial" w:hAnsi="Arial" w:cs="Arial"/>
              </w:rPr>
              <w:t>A manual process will support the requirements of SM</w:t>
            </w:r>
            <w:r w:rsidR="00467207">
              <w:rPr>
                <w:rFonts w:ascii="Arial" w:hAnsi="Arial" w:cs="Arial"/>
              </w:rPr>
              <w:t>O</w:t>
            </w:r>
            <w:r w:rsidR="00B068FB" w:rsidRPr="00CB70D4">
              <w:rPr>
                <w:rFonts w:ascii="Arial" w:hAnsi="Arial" w:cs="Arial"/>
              </w:rPr>
              <w:t xml:space="preserve">GRR024 </w:t>
            </w:r>
            <w:r w:rsidR="00B068FB">
              <w:rPr>
                <w:rFonts w:ascii="Arial" w:hAnsi="Arial" w:cs="Arial"/>
              </w:rPr>
              <w:t xml:space="preserve">for EPS Metering site documentation and ERCOT communications with the Resource Entity </w:t>
            </w:r>
            <w:r w:rsidR="00B068FB" w:rsidRPr="00CB70D4">
              <w:rPr>
                <w:rFonts w:ascii="Arial" w:hAnsi="Arial" w:cs="Arial"/>
              </w:rPr>
              <w:t>until system changes are complete for NPRR1020, Allow Some Integrated Energy Storage Designs to Calculate Internal Loads.</w:t>
            </w:r>
            <w:r w:rsidR="00B068FB">
              <w:rPr>
                <w:rFonts w:ascii="Arial" w:hAnsi="Arial" w:cs="Arial"/>
              </w:rPr>
              <w:t xml:space="preserve">  </w:t>
            </w:r>
            <w:r w:rsidR="00D63DDB">
              <w:rPr>
                <w:rFonts w:ascii="Arial" w:hAnsi="Arial" w:cs="Arial"/>
              </w:rPr>
              <w:t xml:space="preserve">The </w:t>
            </w:r>
            <w:r w:rsidR="00B068FB">
              <w:rPr>
                <w:rFonts w:ascii="Arial" w:hAnsi="Arial" w:cs="Arial"/>
              </w:rPr>
              <w:t xml:space="preserve">ERCOT calculation of </w:t>
            </w:r>
            <w:r w:rsidR="00467207">
              <w:rPr>
                <w:rFonts w:ascii="Arial" w:hAnsi="Arial" w:cs="Arial"/>
              </w:rPr>
              <w:t xml:space="preserve">the </w:t>
            </w:r>
            <w:r w:rsidR="00B068FB">
              <w:rPr>
                <w:rFonts w:ascii="Arial" w:hAnsi="Arial" w:cs="Arial"/>
              </w:rPr>
              <w:t xml:space="preserve">Wholesale Storage Load using the Resource Entity calculated auxiliary Load </w:t>
            </w:r>
            <w:r w:rsidR="00D63DDB">
              <w:rPr>
                <w:rFonts w:ascii="Arial" w:hAnsi="Arial" w:cs="Arial"/>
              </w:rPr>
              <w:t xml:space="preserve">will </w:t>
            </w:r>
            <w:r w:rsidR="00B068FB">
              <w:rPr>
                <w:rFonts w:ascii="Arial" w:hAnsi="Arial" w:cs="Arial"/>
              </w:rPr>
              <w:t xml:space="preserve">require system changes </w:t>
            </w:r>
            <w:r w:rsidR="00D63DDB">
              <w:rPr>
                <w:rFonts w:ascii="Arial" w:hAnsi="Arial" w:cs="Arial"/>
              </w:rPr>
              <w:t xml:space="preserve">as </w:t>
            </w:r>
            <w:r w:rsidR="00B068FB">
              <w:rPr>
                <w:rFonts w:ascii="Arial" w:hAnsi="Arial" w:cs="Arial"/>
              </w:rPr>
              <w:t>identified with NPRR1020</w:t>
            </w:r>
            <w:r w:rsidR="00D63DDB">
              <w:rPr>
                <w:rFonts w:ascii="Arial" w:hAnsi="Arial" w:cs="Arial"/>
              </w:rPr>
              <w:t>.</w:t>
            </w:r>
          </w:p>
        </w:tc>
      </w:tr>
    </w:tbl>
    <w:p w:rsidR="00BE76F0" w:rsidRDefault="00BE76F0" w:rsidP="00BE76F0"/>
    <w:sectPr w:rsidR="00BE76F0" w:rsidSect="00C26EFC">
      <w:headerReference w:type="default" r:id="rId12"/>
      <w:footerReference w:type="default" r:id="rId13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5E3" w:rsidRDefault="009255E3">
      <w:r>
        <w:separator/>
      </w:r>
    </w:p>
  </w:endnote>
  <w:endnote w:type="continuationSeparator" w:id="0">
    <w:p w:rsidR="009255E3" w:rsidRDefault="0092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13340A" w:rsidP="009D0F80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rPr>
        <w:rFonts w:ascii="Arial" w:hAnsi="Arial"/>
        <w:sz w:val="18"/>
      </w:rPr>
    </w:pPr>
    <w:r w:rsidRPr="0013340A">
      <w:rPr>
        <w:rFonts w:ascii="Arial" w:hAnsi="Arial"/>
        <w:sz w:val="18"/>
      </w:rPr>
      <w:t>024SMOGRR-05 Revised Impact Analysis 122220</w:t>
    </w:r>
    <w:r w:rsidR="006B0C5E">
      <w:rPr>
        <w:rFonts w:ascii="Arial" w:hAnsi="Arial"/>
        <w:sz w:val="18"/>
      </w:rPr>
      <w:tab/>
      <w:t xml:space="preserve">Page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PAGE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  <w:r w:rsidR="006B0C5E">
      <w:rPr>
        <w:rFonts w:ascii="Arial" w:hAnsi="Arial"/>
        <w:sz w:val="18"/>
      </w:rPr>
      <w:t xml:space="preserve"> of </w:t>
    </w:r>
    <w:r w:rsidR="006B0C5E">
      <w:rPr>
        <w:rFonts w:ascii="Arial" w:hAnsi="Arial"/>
        <w:sz w:val="18"/>
      </w:rPr>
      <w:fldChar w:fldCharType="begin"/>
    </w:r>
    <w:r w:rsidR="006B0C5E">
      <w:rPr>
        <w:rFonts w:ascii="Arial" w:hAnsi="Arial"/>
        <w:sz w:val="18"/>
      </w:rPr>
      <w:instrText xml:space="preserve"> NUMPAGES </w:instrText>
    </w:r>
    <w:r w:rsidR="006B0C5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="006B0C5E">
      <w:rPr>
        <w:rFonts w:ascii="Arial" w:hAnsi="Arial"/>
        <w:sz w:val="18"/>
      </w:rPr>
      <w:fldChar w:fldCharType="end"/>
    </w:r>
  </w:p>
  <w:p w:rsidR="006B0C5E" w:rsidRDefault="006B0C5E" w:rsidP="00B3605A">
    <w:pPr>
      <w:pStyle w:val="Footer"/>
      <w:pBdr>
        <w:top w:val="single" w:sz="4" w:space="1" w:color="auto"/>
      </w:pBdr>
      <w:tabs>
        <w:tab w:val="clear" w:pos="4320"/>
        <w:tab w:val="clear" w:pos="8640"/>
        <w:tab w:val="right" w:pos="9360"/>
      </w:tabs>
      <w:jc w:val="center"/>
      <w:rPr>
        <w:rFonts w:ascii="Arial" w:hAnsi="Arial"/>
        <w:sz w:val="18"/>
      </w:rPr>
    </w:pPr>
    <w:r>
      <w:rPr>
        <w:rFonts w:ascii="Arial" w:hAnsi="Arial"/>
        <w:sz w:val="18"/>
      </w:rPr>
      <w:t>PUBLIC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5E3" w:rsidRDefault="009255E3">
      <w:r>
        <w:separator/>
      </w:r>
    </w:p>
  </w:footnote>
  <w:footnote w:type="continuationSeparator" w:id="0">
    <w:p w:rsidR="009255E3" w:rsidRDefault="009255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C5E" w:rsidRDefault="00081EC7">
    <w:pPr>
      <w:pStyle w:val="Header"/>
      <w:jc w:val="center"/>
      <w:rPr>
        <w:sz w:val="30"/>
      </w:rPr>
    </w:pPr>
    <w:r>
      <w:rPr>
        <w:sz w:val="30"/>
      </w:rPr>
      <w:t xml:space="preserve">Revised </w:t>
    </w:r>
    <w:r w:rsidR="006B0C5E">
      <w:rPr>
        <w:sz w:val="30"/>
      </w:rPr>
      <w:t>ERCOT Impact Analysis Report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014D31E"/>
    <w:lvl w:ilvl="0">
      <w:start w:val="1"/>
      <w:numFmt w:val="decimal"/>
      <w:pStyle w:val="Bullet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 w15:restartNumberingAfterBreak="0">
    <w:nsid w:val="0C042EC2"/>
    <w:multiLevelType w:val="hybridMultilevel"/>
    <w:tmpl w:val="04AC9852"/>
    <w:lvl w:ilvl="0" w:tplc="6CB027F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C0B9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D0EE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B0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66B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F623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D0D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670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B042C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05C9E"/>
    <w:multiLevelType w:val="multilevel"/>
    <w:tmpl w:val="15E07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9775579"/>
    <w:multiLevelType w:val="multilevel"/>
    <w:tmpl w:val="A9440EDE"/>
    <w:lvl w:ilvl="0">
      <w:start w:val="1"/>
      <w:numFmt w:val="decimal"/>
      <w:pStyle w:val="BulletInden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E211854"/>
    <w:multiLevelType w:val="hybridMultilevel"/>
    <w:tmpl w:val="D3B42F86"/>
    <w:lvl w:ilvl="0" w:tplc="E62CCA7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EC19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2454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B812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02BA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44B5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A9C65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B2E0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6272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B82"/>
    <w:rsid w:val="0000334F"/>
    <w:rsid w:val="00014323"/>
    <w:rsid w:val="0001445B"/>
    <w:rsid w:val="000148CE"/>
    <w:rsid w:val="00015864"/>
    <w:rsid w:val="00017EA4"/>
    <w:rsid w:val="00042304"/>
    <w:rsid w:val="00045279"/>
    <w:rsid w:val="000466AC"/>
    <w:rsid w:val="00051132"/>
    <w:rsid w:val="0005194C"/>
    <w:rsid w:val="00056F0B"/>
    <w:rsid w:val="000571E9"/>
    <w:rsid w:val="000607CC"/>
    <w:rsid w:val="00061806"/>
    <w:rsid w:val="00063524"/>
    <w:rsid w:val="0006423F"/>
    <w:rsid w:val="00081EC7"/>
    <w:rsid w:val="00083944"/>
    <w:rsid w:val="00093663"/>
    <w:rsid w:val="00094676"/>
    <w:rsid w:val="000A2646"/>
    <w:rsid w:val="000A3DB5"/>
    <w:rsid w:val="000B0B1C"/>
    <w:rsid w:val="000B3B55"/>
    <w:rsid w:val="000D5B5A"/>
    <w:rsid w:val="000E092F"/>
    <w:rsid w:val="000E735D"/>
    <w:rsid w:val="000F657B"/>
    <w:rsid w:val="0010572B"/>
    <w:rsid w:val="0011160D"/>
    <w:rsid w:val="001128F3"/>
    <w:rsid w:val="00116E03"/>
    <w:rsid w:val="001237B1"/>
    <w:rsid w:val="00124420"/>
    <w:rsid w:val="0013340A"/>
    <w:rsid w:val="0013505A"/>
    <w:rsid w:val="0014050A"/>
    <w:rsid w:val="001454E5"/>
    <w:rsid w:val="00147406"/>
    <w:rsid w:val="001503FA"/>
    <w:rsid w:val="001542F8"/>
    <w:rsid w:val="00155C21"/>
    <w:rsid w:val="001633D8"/>
    <w:rsid w:val="0017002D"/>
    <w:rsid w:val="0017075F"/>
    <w:rsid w:val="00172E89"/>
    <w:rsid w:val="00175435"/>
    <w:rsid w:val="00184A60"/>
    <w:rsid w:val="00187E58"/>
    <w:rsid w:val="00192200"/>
    <w:rsid w:val="001938B5"/>
    <w:rsid w:val="00194F9C"/>
    <w:rsid w:val="001A1BE0"/>
    <w:rsid w:val="001A2CE6"/>
    <w:rsid w:val="001A32A3"/>
    <w:rsid w:val="001B2694"/>
    <w:rsid w:val="001C0827"/>
    <w:rsid w:val="001D2511"/>
    <w:rsid w:val="001E1E0B"/>
    <w:rsid w:val="001E4FDC"/>
    <w:rsid w:val="001E6796"/>
    <w:rsid w:val="001E7AE7"/>
    <w:rsid w:val="001F4A33"/>
    <w:rsid w:val="0020134E"/>
    <w:rsid w:val="0020272B"/>
    <w:rsid w:val="00206B28"/>
    <w:rsid w:val="002140E5"/>
    <w:rsid w:val="00226DFE"/>
    <w:rsid w:val="00227723"/>
    <w:rsid w:val="00227B32"/>
    <w:rsid w:val="0024317E"/>
    <w:rsid w:val="00243501"/>
    <w:rsid w:val="00243BB9"/>
    <w:rsid w:val="00256388"/>
    <w:rsid w:val="00261F9F"/>
    <w:rsid w:val="00264C33"/>
    <w:rsid w:val="00270E4F"/>
    <w:rsid w:val="00277037"/>
    <w:rsid w:val="002842DB"/>
    <w:rsid w:val="00284AFE"/>
    <w:rsid w:val="00285724"/>
    <w:rsid w:val="00287D44"/>
    <w:rsid w:val="002B11CA"/>
    <w:rsid w:val="002B1CD1"/>
    <w:rsid w:val="002B6BBB"/>
    <w:rsid w:val="002C0479"/>
    <w:rsid w:val="002C38FE"/>
    <w:rsid w:val="002D1356"/>
    <w:rsid w:val="002D449E"/>
    <w:rsid w:val="002D47BC"/>
    <w:rsid w:val="002D68CF"/>
    <w:rsid w:val="002D6AEA"/>
    <w:rsid w:val="002D6CAB"/>
    <w:rsid w:val="002E77D5"/>
    <w:rsid w:val="002F2D2F"/>
    <w:rsid w:val="00305163"/>
    <w:rsid w:val="00306F40"/>
    <w:rsid w:val="0031543B"/>
    <w:rsid w:val="00324744"/>
    <w:rsid w:val="00343A04"/>
    <w:rsid w:val="003442FA"/>
    <w:rsid w:val="003532C4"/>
    <w:rsid w:val="00361A4D"/>
    <w:rsid w:val="0037167C"/>
    <w:rsid w:val="003806C4"/>
    <w:rsid w:val="003821C4"/>
    <w:rsid w:val="003971D4"/>
    <w:rsid w:val="003A3246"/>
    <w:rsid w:val="003A6591"/>
    <w:rsid w:val="003B3863"/>
    <w:rsid w:val="003C51CF"/>
    <w:rsid w:val="003C7219"/>
    <w:rsid w:val="003D29A2"/>
    <w:rsid w:val="003E7403"/>
    <w:rsid w:val="003E74C8"/>
    <w:rsid w:val="003F39B9"/>
    <w:rsid w:val="004062C0"/>
    <w:rsid w:val="00414B41"/>
    <w:rsid w:val="0042091F"/>
    <w:rsid w:val="00424401"/>
    <w:rsid w:val="004249AB"/>
    <w:rsid w:val="00433605"/>
    <w:rsid w:val="00451032"/>
    <w:rsid w:val="0045119E"/>
    <w:rsid w:val="00460D3A"/>
    <w:rsid w:val="00467207"/>
    <w:rsid w:val="00471A6A"/>
    <w:rsid w:val="00472F10"/>
    <w:rsid w:val="0047741B"/>
    <w:rsid w:val="00483998"/>
    <w:rsid w:val="004938B8"/>
    <w:rsid w:val="004B2AA2"/>
    <w:rsid w:val="004C389D"/>
    <w:rsid w:val="004C47CB"/>
    <w:rsid w:val="004D252E"/>
    <w:rsid w:val="004E7041"/>
    <w:rsid w:val="005059AD"/>
    <w:rsid w:val="00510D3C"/>
    <w:rsid w:val="00511748"/>
    <w:rsid w:val="00512FC8"/>
    <w:rsid w:val="00517A49"/>
    <w:rsid w:val="005204C1"/>
    <w:rsid w:val="0052229A"/>
    <w:rsid w:val="00523E3D"/>
    <w:rsid w:val="00531816"/>
    <w:rsid w:val="00534DA9"/>
    <w:rsid w:val="00543589"/>
    <w:rsid w:val="005502FA"/>
    <w:rsid w:val="005522EB"/>
    <w:rsid w:val="00561EBA"/>
    <w:rsid w:val="005672AF"/>
    <w:rsid w:val="00577B36"/>
    <w:rsid w:val="00585304"/>
    <w:rsid w:val="00590565"/>
    <w:rsid w:val="00592DDF"/>
    <w:rsid w:val="00595DDC"/>
    <w:rsid w:val="005973DA"/>
    <w:rsid w:val="005A2F63"/>
    <w:rsid w:val="005A6B20"/>
    <w:rsid w:val="005B02F0"/>
    <w:rsid w:val="005B47A6"/>
    <w:rsid w:val="005B47C7"/>
    <w:rsid w:val="005B56D9"/>
    <w:rsid w:val="005C17CC"/>
    <w:rsid w:val="005C5D46"/>
    <w:rsid w:val="005C6C67"/>
    <w:rsid w:val="005D0B38"/>
    <w:rsid w:val="005D1346"/>
    <w:rsid w:val="005D2B34"/>
    <w:rsid w:val="005E78E9"/>
    <w:rsid w:val="005F0431"/>
    <w:rsid w:val="005F2F90"/>
    <w:rsid w:val="005F45A3"/>
    <w:rsid w:val="005F6371"/>
    <w:rsid w:val="006046E0"/>
    <w:rsid w:val="00613D07"/>
    <w:rsid w:val="0061422A"/>
    <w:rsid w:val="0061583D"/>
    <w:rsid w:val="00623EB4"/>
    <w:rsid w:val="00625F0A"/>
    <w:rsid w:val="006302C9"/>
    <w:rsid w:val="00644499"/>
    <w:rsid w:val="00651DB6"/>
    <w:rsid w:val="00655AA3"/>
    <w:rsid w:val="00661266"/>
    <w:rsid w:val="00663934"/>
    <w:rsid w:val="0066416B"/>
    <w:rsid w:val="00664CC1"/>
    <w:rsid w:val="00666549"/>
    <w:rsid w:val="00666808"/>
    <w:rsid w:val="00676DC7"/>
    <w:rsid w:val="00677B73"/>
    <w:rsid w:val="00680DA7"/>
    <w:rsid w:val="00683B65"/>
    <w:rsid w:val="00683FB5"/>
    <w:rsid w:val="00687020"/>
    <w:rsid w:val="00690122"/>
    <w:rsid w:val="006B0C5E"/>
    <w:rsid w:val="006C3039"/>
    <w:rsid w:val="006E4E93"/>
    <w:rsid w:val="006E67E1"/>
    <w:rsid w:val="006F0D6E"/>
    <w:rsid w:val="007002AE"/>
    <w:rsid w:val="00712E26"/>
    <w:rsid w:val="007233B6"/>
    <w:rsid w:val="00733A0B"/>
    <w:rsid w:val="00740C8C"/>
    <w:rsid w:val="00742975"/>
    <w:rsid w:val="007453CF"/>
    <w:rsid w:val="00746D94"/>
    <w:rsid w:val="0075487E"/>
    <w:rsid w:val="00755CFC"/>
    <w:rsid w:val="00771453"/>
    <w:rsid w:val="00771D27"/>
    <w:rsid w:val="0077547B"/>
    <w:rsid w:val="00780AB9"/>
    <w:rsid w:val="00782043"/>
    <w:rsid w:val="00791CD8"/>
    <w:rsid w:val="007A427B"/>
    <w:rsid w:val="007B1349"/>
    <w:rsid w:val="007B2C06"/>
    <w:rsid w:val="007C5E7B"/>
    <w:rsid w:val="007D3E51"/>
    <w:rsid w:val="007E5F62"/>
    <w:rsid w:val="007E77E9"/>
    <w:rsid w:val="007F094A"/>
    <w:rsid w:val="007F3E6D"/>
    <w:rsid w:val="007F68BE"/>
    <w:rsid w:val="008013FA"/>
    <w:rsid w:val="0080426E"/>
    <w:rsid w:val="008120F0"/>
    <w:rsid w:val="00817247"/>
    <w:rsid w:val="00820B63"/>
    <w:rsid w:val="00824182"/>
    <w:rsid w:val="00831001"/>
    <w:rsid w:val="0083171D"/>
    <w:rsid w:val="008339AA"/>
    <w:rsid w:val="00843C34"/>
    <w:rsid w:val="0085096E"/>
    <w:rsid w:val="00851A89"/>
    <w:rsid w:val="008614E7"/>
    <w:rsid w:val="00867431"/>
    <w:rsid w:val="0087450B"/>
    <w:rsid w:val="008765E2"/>
    <w:rsid w:val="00881FBC"/>
    <w:rsid w:val="0088379F"/>
    <w:rsid w:val="0088425F"/>
    <w:rsid w:val="00884E89"/>
    <w:rsid w:val="0089119D"/>
    <w:rsid w:val="00891DB4"/>
    <w:rsid w:val="00892AB0"/>
    <w:rsid w:val="00896F17"/>
    <w:rsid w:val="008A23B8"/>
    <w:rsid w:val="008A64A0"/>
    <w:rsid w:val="008B4E36"/>
    <w:rsid w:val="008B7F92"/>
    <w:rsid w:val="008D147D"/>
    <w:rsid w:val="008D73FD"/>
    <w:rsid w:val="008E6078"/>
    <w:rsid w:val="008F31DF"/>
    <w:rsid w:val="009015D0"/>
    <w:rsid w:val="0090511F"/>
    <w:rsid w:val="0090566C"/>
    <w:rsid w:val="0090723B"/>
    <w:rsid w:val="00910908"/>
    <w:rsid w:val="00915341"/>
    <w:rsid w:val="009216C2"/>
    <w:rsid w:val="00922EDA"/>
    <w:rsid w:val="00923062"/>
    <w:rsid w:val="009255E3"/>
    <w:rsid w:val="009266AD"/>
    <w:rsid w:val="00933826"/>
    <w:rsid w:val="00935CE9"/>
    <w:rsid w:val="00937A92"/>
    <w:rsid w:val="00943761"/>
    <w:rsid w:val="0095070B"/>
    <w:rsid w:val="00956CD9"/>
    <w:rsid w:val="00964736"/>
    <w:rsid w:val="00971284"/>
    <w:rsid w:val="00971506"/>
    <w:rsid w:val="00985523"/>
    <w:rsid w:val="0099341A"/>
    <w:rsid w:val="009A2D0B"/>
    <w:rsid w:val="009A3203"/>
    <w:rsid w:val="009B0326"/>
    <w:rsid w:val="009B2CF9"/>
    <w:rsid w:val="009D0F80"/>
    <w:rsid w:val="009D39FB"/>
    <w:rsid w:val="009D4F91"/>
    <w:rsid w:val="009E0E28"/>
    <w:rsid w:val="009E62BC"/>
    <w:rsid w:val="009F0EB6"/>
    <w:rsid w:val="009F3D0E"/>
    <w:rsid w:val="009F5415"/>
    <w:rsid w:val="00A06E42"/>
    <w:rsid w:val="00A24797"/>
    <w:rsid w:val="00A36BDB"/>
    <w:rsid w:val="00A36F8D"/>
    <w:rsid w:val="00A46EAE"/>
    <w:rsid w:val="00A5034C"/>
    <w:rsid w:val="00A50D47"/>
    <w:rsid w:val="00A521B7"/>
    <w:rsid w:val="00A6446D"/>
    <w:rsid w:val="00A72F4C"/>
    <w:rsid w:val="00A74BB6"/>
    <w:rsid w:val="00A76EE3"/>
    <w:rsid w:val="00A813DF"/>
    <w:rsid w:val="00A84D2E"/>
    <w:rsid w:val="00A953DF"/>
    <w:rsid w:val="00A96F5A"/>
    <w:rsid w:val="00AA5DE9"/>
    <w:rsid w:val="00AB092F"/>
    <w:rsid w:val="00AC0240"/>
    <w:rsid w:val="00AC5086"/>
    <w:rsid w:val="00AC5C28"/>
    <w:rsid w:val="00AD1EC0"/>
    <w:rsid w:val="00AD6AFA"/>
    <w:rsid w:val="00AE2790"/>
    <w:rsid w:val="00AE451D"/>
    <w:rsid w:val="00B01053"/>
    <w:rsid w:val="00B0156D"/>
    <w:rsid w:val="00B039E2"/>
    <w:rsid w:val="00B068FB"/>
    <w:rsid w:val="00B13D08"/>
    <w:rsid w:val="00B202EE"/>
    <w:rsid w:val="00B242E5"/>
    <w:rsid w:val="00B3262B"/>
    <w:rsid w:val="00B3605A"/>
    <w:rsid w:val="00B43584"/>
    <w:rsid w:val="00B44FF3"/>
    <w:rsid w:val="00B50D29"/>
    <w:rsid w:val="00B61793"/>
    <w:rsid w:val="00B70B20"/>
    <w:rsid w:val="00B85D42"/>
    <w:rsid w:val="00B96544"/>
    <w:rsid w:val="00BA23FC"/>
    <w:rsid w:val="00BB1036"/>
    <w:rsid w:val="00BB456F"/>
    <w:rsid w:val="00BB7ED2"/>
    <w:rsid w:val="00BC12DE"/>
    <w:rsid w:val="00BC322C"/>
    <w:rsid w:val="00BC7F7A"/>
    <w:rsid w:val="00BE04AB"/>
    <w:rsid w:val="00BE76F0"/>
    <w:rsid w:val="00BF0BCD"/>
    <w:rsid w:val="00BF4C29"/>
    <w:rsid w:val="00C00C38"/>
    <w:rsid w:val="00C11A57"/>
    <w:rsid w:val="00C2321E"/>
    <w:rsid w:val="00C261D9"/>
    <w:rsid w:val="00C26EFC"/>
    <w:rsid w:val="00C362B5"/>
    <w:rsid w:val="00C452DC"/>
    <w:rsid w:val="00C56D5E"/>
    <w:rsid w:val="00C63B97"/>
    <w:rsid w:val="00C768E2"/>
    <w:rsid w:val="00C957F9"/>
    <w:rsid w:val="00C97625"/>
    <w:rsid w:val="00CA17FC"/>
    <w:rsid w:val="00CB3C8E"/>
    <w:rsid w:val="00CB70D4"/>
    <w:rsid w:val="00CB7783"/>
    <w:rsid w:val="00CC046E"/>
    <w:rsid w:val="00CC3457"/>
    <w:rsid w:val="00CC4A8A"/>
    <w:rsid w:val="00CC76D7"/>
    <w:rsid w:val="00CD515E"/>
    <w:rsid w:val="00CE3D9D"/>
    <w:rsid w:val="00CF1A2F"/>
    <w:rsid w:val="00D027E7"/>
    <w:rsid w:val="00D074DE"/>
    <w:rsid w:val="00D16E69"/>
    <w:rsid w:val="00D23121"/>
    <w:rsid w:val="00D236B4"/>
    <w:rsid w:val="00D25076"/>
    <w:rsid w:val="00D25350"/>
    <w:rsid w:val="00D267CC"/>
    <w:rsid w:val="00D27D64"/>
    <w:rsid w:val="00D30D81"/>
    <w:rsid w:val="00D32728"/>
    <w:rsid w:val="00D35258"/>
    <w:rsid w:val="00D368D1"/>
    <w:rsid w:val="00D404A3"/>
    <w:rsid w:val="00D53917"/>
    <w:rsid w:val="00D54DC7"/>
    <w:rsid w:val="00D56EF5"/>
    <w:rsid w:val="00D6004C"/>
    <w:rsid w:val="00D60738"/>
    <w:rsid w:val="00D63DDB"/>
    <w:rsid w:val="00D9401A"/>
    <w:rsid w:val="00D96398"/>
    <w:rsid w:val="00D97AF9"/>
    <w:rsid w:val="00DA0842"/>
    <w:rsid w:val="00DB08DB"/>
    <w:rsid w:val="00DB4DEF"/>
    <w:rsid w:val="00DB51C2"/>
    <w:rsid w:val="00DB56A5"/>
    <w:rsid w:val="00DB5B82"/>
    <w:rsid w:val="00DB701A"/>
    <w:rsid w:val="00DC58FA"/>
    <w:rsid w:val="00DC7B53"/>
    <w:rsid w:val="00DC7E17"/>
    <w:rsid w:val="00DD1282"/>
    <w:rsid w:val="00DD5390"/>
    <w:rsid w:val="00DE239D"/>
    <w:rsid w:val="00DE35A9"/>
    <w:rsid w:val="00E014F4"/>
    <w:rsid w:val="00E13CDD"/>
    <w:rsid w:val="00E17AEE"/>
    <w:rsid w:val="00E205DF"/>
    <w:rsid w:val="00E25C08"/>
    <w:rsid w:val="00E2676D"/>
    <w:rsid w:val="00E30B30"/>
    <w:rsid w:val="00E449BD"/>
    <w:rsid w:val="00E4537A"/>
    <w:rsid w:val="00E45763"/>
    <w:rsid w:val="00E50DE3"/>
    <w:rsid w:val="00E5316F"/>
    <w:rsid w:val="00E5697D"/>
    <w:rsid w:val="00E62786"/>
    <w:rsid w:val="00E6530B"/>
    <w:rsid w:val="00E6568A"/>
    <w:rsid w:val="00E67A10"/>
    <w:rsid w:val="00E702AF"/>
    <w:rsid w:val="00E71324"/>
    <w:rsid w:val="00E72D75"/>
    <w:rsid w:val="00E776F8"/>
    <w:rsid w:val="00E83B6A"/>
    <w:rsid w:val="00E851D6"/>
    <w:rsid w:val="00E8702F"/>
    <w:rsid w:val="00EA367F"/>
    <w:rsid w:val="00EB322E"/>
    <w:rsid w:val="00EB5291"/>
    <w:rsid w:val="00ED0FCB"/>
    <w:rsid w:val="00ED3F5C"/>
    <w:rsid w:val="00EE2D23"/>
    <w:rsid w:val="00EE65E9"/>
    <w:rsid w:val="00EF25A3"/>
    <w:rsid w:val="00F01F3F"/>
    <w:rsid w:val="00F05C3D"/>
    <w:rsid w:val="00F06004"/>
    <w:rsid w:val="00F067E1"/>
    <w:rsid w:val="00F12163"/>
    <w:rsid w:val="00F13670"/>
    <w:rsid w:val="00F137AF"/>
    <w:rsid w:val="00F17032"/>
    <w:rsid w:val="00F33E4A"/>
    <w:rsid w:val="00F3574A"/>
    <w:rsid w:val="00F4061A"/>
    <w:rsid w:val="00F43890"/>
    <w:rsid w:val="00F456DE"/>
    <w:rsid w:val="00F50D13"/>
    <w:rsid w:val="00F53B07"/>
    <w:rsid w:val="00F5445D"/>
    <w:rsid w:val="00F555E9"/>
    <w:rsid w:val="00F64E6D"/>
    <w:rsid w:val="00F7084F"/>
    <w:rsid w:val="00F72884"/>
    <w:rsid w:val="00F76FE9"/>
    <w:rsid w:val="00F776C4"/>
    <w:rsid w:val="00F77D07"/>
    <w:rsid w:val="00F8400C"/>
    <w:rsid w:val="00F86B94"/>
    <w:rsid w:val="00F92B33"/>
    <w:rsid w:val="00FA621B"/>
    <w:rsid w:val="00FB22A3"/>
    <w:rsid w:val="00FB437C"/>
    <w:rsid w:val="00FC0BDC"/>
    <w:rsid w:val="00FC1C43"/>
    <w:rsid w:val="00FC72B5"/>
    <w:rsid w:val="00FD1E7D"/>
    <w:rsid w:val="00FD71FB"/>
    <w:rsid w:val="00FD73EE"/>
    <w:rsid w:val="00FE71C0"/>
    <w:rsid w:val="00FF4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5:chartTrackingRefBased/>
  <w15:docId w15:val="{7E80C761-6622-47BD-83D9-626D1BC96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"/>
    <w:basedOn w:val="Normal"/>
    <w:next w:val="Normal"/>
    <w:qFormat/>
    <w:pPr>
      <w:keepNext/>
      <w:outlineLvl w:val="0"/>
    </w:pPr>
    <w:rPr>
      <w:u w:val="single"/>
    </w:rPr>
  </w:style>
  <w:style w:type="paragraph" w:styleId="Heading2">
    <w:name w:val="heading 2"/>
    <w:aliases w:val="h2"/>
    <w:basedOn w:val="Normal"/>
    <w:next w:val="Normal"/>
    <w:qFormat/>
    <w:pPr>
      <w:keepNext/>
      <w:spacing w:before="240" w:after="240"/>
      <w:outlineLvl w:val="1"/>
    </w:pPr>
    <w:rPr>
      <w:b/>
      <w:szCs w:val="20"/>
    </w:rPr>
  </w:style>
  <w:style w:type="paragraph" w:styleId="Heading3">
    <w:name w:val="heading 3"/>
    <w:aliases w:val="h3"/>
    <w:basedOn w:val="Normal"/>
    <w:next w:val="Normal"/>
    <w:qFormat/>
    <w:pPr>
      <w:keepNext/>
      <w:spacing w:before="120" w:after="120"/>
      <w:outlineLvl w:val="2"/>
    </w:pPr>
    <w:rPr>
      <w:i/>
      <w:szCs w:val="20"/>
    </w:rPr>
  </w:style>
  <w:style w:type="paragraph" w:styleId="Heading4">
    <w:name w:val="heading 4"/>
    <w:aliases w:val="h4"/>
    <w:basedOn w:val="Normal"/>
    <w:next w:val="Normal"/>
    <w:qFormat/>
    <w:pPr>
      <w:keepNext/>
      <w:widowControl w:val="0"/>
      <w:spacing w:before="360" w:after="240"/>
      <w:outlineLvl w:val="3"/>
    </w:pPr>
    <w:rPr>
      <w:snapToGrid w:val="0"/>
      <w:szCs w:val="20"/>
    </w:rPr>
  </w:style>
  <w:style w:type="paragraph" w:styleId="Heading5">
    <w:name w:val="heading 5"/>
    <w:aliases w:val="h5"/>
    <w:basedOn w:val="Normal"/>
    <w:next w:val="Normal"/>
    <w:qFormat/>
    <w:pPr>
      <w:spacing w:before="240" w:after="60"/>
      <w:outlineLvl w:val="4"/>
    </w:pPr>
    <w:rPr>
      <w:b/>
      <w:i/>
      <w:sz w:val="26"/>
      <w:szCs w:val="20"/>
    </w:rPr>
  </w:style>
  <w:style w:type="paragraph" w:styleId="Heading6">
    <w:name w:val="heading 6"/>
    <w:aliases w:val="h6"/>
    <w:basedOn w:val="Normal"/>
    <w:next w:val="Normal"/>
    <w:qFormat/>
    <w:pPr>
      <w:spacing w:before="240" w:after="60"/>
      <w:outlineLvl w:val="5"/>
    </w:pPr>
    <w:rPr>
      <w:b/>
      <w:sz w:val="22"/>
      <w:szCs w:val="20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Arial" w:hAnsi="Arial"/>
      <w:b/>
      <w:bCs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XUNormal">
    <w:name w:val="TXUNormal"/>
    <w:pPr>
      <w:spacing w:after="120"/>
    </w:pPr>
  </w:style>
  <w:style w:type="paragraph" w:customStyle="1" w:styleId="TXUHeader">
    <w:name w:val="TXUHeader"/>
    <w:basedOn w:val="TXUNormal"/>
    <w:pPr>
      <w:tabs>
        <w:tab w:val="right" w:pos="9360"/>
      </w:tabs>
      <w:spacing w:after="0"/>
    </w:pPr>
    <w:rPr>
      <w:noProof/>
      <w:sz w:val="16"/>
    </w:rPr>
  </w:style>
  <w:style w:type="paragraph" w:customStyle="1" w:styleId="TXUHeaderForm">
    <w:name w:val="TXUHeaderForm"/>
    <w:basedOn w:val="TXUHeader"/>
    <w:next w:val="Normal"/>
    <w:rPr>
      <w:sz w:val="24"/>
    </w:rPr>
  </w:style>
  <w:style w:type="paragraph" w:customStyle="1" w:styleId="TXUSubject">
    <w:name w:val="TXUSubject"/>
    <w:basedOn w:val="TXUNormal"/>
    <w:next w:val="TXUNormal"/>
    <w:pPr>
      <w:spacing w:after="240"/>
    </w:pPr>
    <w:rPr>
      <w:b/>
    </w:rPr>
  </w:style>
  <w:style w:type="paragraph" w:customStyle="1" w:styleId="TXUFooter">
    <w:name w:val="TXUFooter"/>
    <w:basedOn w:val="TXUNormal"/>
    <w:pPr>
      <w:pBdr>
        <w:top w:val="single" w:sz="4" w:space="1" w:color="auto"/>
      </w:pBdr>
      <w:tabs>
        <w:tab w:val="center" w:pos="4536"/>
        <w:tab w:val="right" w:pos="9360"/>
      </w:tabs>
      <w:spacing w:after="0"/>
    </w:pPr>
    <w:rPr>
      <w:sz w:val="16"/>
    </w:rPr>
  </w:style>
  <w:style w:type="paragraph" w:customStyle="1" w:styleId="TXUFooterPage">
    <w:name w:val="TXUFooterPage"/>
    <w:basedOn w:val="TXUFooter"/>
    <w:next w:val="TXUFooter"/>
    <w:rPr>
      <w:sz w:val="20"/>
    </w:rPr>
  </w:style>
  <w:style w:type="paragraph" w:customStyle="1" w:styleId="Comments">
    <w:name w:val="Comments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CCCC"/>
      <w:spacing w:before="120" w:after="120"/>
      <w:ind w:left="720" w:right="720"/>
    </w:pPr>
    <w:rPr>
      <w:szCs w:val="20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spacing w:before="120" w:after="120"/>
    </w:pPr>
  </w:style>
  <w:style w:type="paragraph" w:styleId="BodyTextIndent">
    <w:name w:val="Body Text Indent"/>
    <w:basedOn w:val="Normal"/>
    <w:pPr>
      <w:spacing w:before="120" w:after="120"/>
      <w:ind w:left="720"/>
    </w:pPr>
  </w:style>
  <w:style w:type="character" w:styleId="FollowedHyperlink">
    <w:name w:val="FollowedHyperlink"/>
    <w:rPr>
      <w:color w:val="800080"/>
      <w:u w:val="single"/>
    </w:rPr>
  </w:style>
  <w:style w:type="paragraph" w:customStyle="1" w:styleId="Bullet">
    <w:name w:val="Bullet"/>
    <w:basedOn w:val="Normal"/>
    <w:pPr>
      <w:numPr>
        <w:numId w:val="1"/>
      </w:numPr>
      <w:spacing w:before="60" w:after="120"/>
    </w:pPr>
    <w:rPr>
      <w:szCs w:val="20"/>
    </w:rPr>
  </w:style>
  <w:style w:type="paragraph" w:styleId="BodyText2">
    <w:name w:val="Body Text 2"/>
    <w:basedOn w:val="Normal"/>
    <w:rPr>
      <w:color w:val="0000FF"/>
    </w:rPr>
  </w:style>
  <w:style w:type="paragraph" w:customStyle="1" w:styleId="BulletIndent">
    <w:name w:val="Bullet Indent"/>
    <w:basedOn w:val="Normal"/>
    <w:pPr>
      <w:numPr>
        <w:numId w:val="5"/>
      </w:numPr>
      <w:tabs>
        <w:tab w:val="num" w:pos="1980"/>
      </w:tabs>
      <w:spacing w:before="60" w:after="60"/>
      <w:ind w:left="1980" w:hanging="540"/>
    </w:pPr>
    <w:rPr>
      <w:szCs w:val="20"/>
    </w:rPr>
  </w:style>
  <w:style w:type="paragraph" w:customStyle="1" w:styleId="NormalArial">
    <w:name w:val="Normal+Arial"/>
    <w:basedOn w:val="Normal"/>
    <w:rPr>
      <w:rFonts w:ascii="Arial" w:hAnsi="Arial"/>
    </w:rPr>
  </w:style>
  <w:style w:type="paragraph" w:customStyle="1" w:styleId="H4">
    <w:name w:val="H4"/>
    <w:basedOn w:val="Heading4"/>
    <w:next w:val="BodyText"/>
    <w:rsid w:val="00093663"/>
    <w:pPr>
      <w:tabs>
        <w:tab w:val="left" w:pos="1260"/>
      </w:tabs>
      <w:spacing w:before="240"/>
      <w:ind w:left="1260" w:hanging="1260"/>
    </w:pPr>
    <w:rPr>
      <w:b/>
      <w:bCs/>
    </w:rPr>
  </w:style>
  <w:style w:type="paragraph" w:styleId="BalloonText">
    <w:name w:val="Balloon Text"/>
    <w:basedOn w:val="Normal"/>
    <w:semiHidden/>
    <w:rsid w:val="00093663"/>
    <w:rPr>
      <w:rFonts w:ascii="Tahoma" w:hAnsi="Tahoma" w:cs="Tahoma"/>
      <w:sz w:val="16"/>
      <w:szCs w:val="16"/>
    </w:rPr>
  </w:style>
  <w:style w:type="paragraph" w:customStyle="1" w:styleId="Formula">
    <w:name w:val="Formula"/>
    <w:basedOn w:val="Normal"/>
    <w:autoRedefine/>
    <w:rsid w:val="00093663"/>
    <w:pPr>
      <w:tabs>
        <w:tab w:val="left" w:pos="2340"/>
        <w:tab w:val="left" w:pos="2880"/>
        <w:tab w:val="left" w:pos="3420"/>
      </w:tabs>
      <w:spacing w:after="240"/>
      <w:ind w:left="3420" w:hanging="2700"/>
    </w:pPr>
    <w:rPr>
      <w:bCs/>
    </w:rPr>
  </w:style>
  <w:style w:type="paragraph" w:customStyle="1" w:styleId="VariableDefinition">
    <w:name w:val="Variable Definition"/>
    <w:basedOn w:val="BodyTextIndent"/>
    <w:rsid w:val="00093663"/>
    <w:pPr>
      <w:tabs>
        <w:tab w:val="left" w:pos="2160"/>
      </w:tabs>
      <w:spacing w:before="0" w:after="240"/>
      <w:ind w:left="2160" w:hanging="1440"/>
      <w:contextualSpacing/>
    </w:pPr>
    <w:rPr>
      <w:iCs/>
      <w:szCs w:val="20"/>
    </w:rPr>
  </w:style>
  <w:style w:type="paragraph" w:styleId="CommentText">
    <w:name w:val="annotation text"/>
    <w:basedOn w:val="Normal"/>
    <w:link w:val="CommentTextChar"/>
    <w:semiHidden/>
    <w:rsid w:val="00AC5086"/>
    <w:rPr>
      <w:sz w:val="20"/>
      <w:szCs w:val="20"/>
    </w:rPr>
  </w:style>
  <w:style w:type="paragraph" w:customStyle="1" w:styleId="Char3">
    <w:name w:val="Char3"/>
    <w:basedOn w:val="Normal"/>
    <w:rsid w:val="00287D44"/>
    <w:pPr>
      <w:spacing w:after="160" w:line="240" w:lineRule="exact"/>
    </w:pPr>
    <w:rPr>
      <w:rFonts w:ascii="Verdana" w:hAnsi="Verdana"/>
      <w:sz w:val="16"/>
      <w:szCs w:val="20"/>
    </w:rPr>
  </w:style>
  <w:style w:type="paragraph" w:styleId="FootnoteText">
    <w:name w:val="footnote text"/>
    <w:basedOn w:val="Normal"/>
    <w:semiHidden/>
    <w:rsid w:val="0088379F"/>
    <w:rPr>
      <w:sz w:val="18"/>
      <w:szCs w:val="20"/>
    </w:rPr>
  </w:style>
  <w:style w:type="character" w:styleId="CommentReference">
    <w:name w:val="annotation reference"/>
    <w:rsid w:val="008120F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120F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120F0"/>
  </w:style>
  <w:style w:type="character" w:customStyle="1" w:styleId="CommentSubjectChar">
    <w:name w:val="Comment Subject Char"/>
    <w:basedOn w:val="CommentTextChar"/>
    <w:link w:val="CommentSubject"/>
    <w:rsid w:val="008120F0"/>
  </w:style>
  <w:style w:type="paragraph" w:styleId="Revision">
    <w:name w:val="Revision"/>
    <w:hidden/>
    <w:uiPriority w:val="99"/>
    <w:semiHidden/>
    <w:rsid w:val="00E71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6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55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rcot.com/mktrules/issues/SMOGRR024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642444B60F5A41A03ED77101FD333C" ma:contentTypeVersion="0" ma:contentTypeDescription="Create a new document." ma:contentTypeScope="" ma:versionID="12bfb179ab6d543465335fcad85c865b">
  <xsd:schema xmlns:xsd="http://www.w3.org/2001/XMLSchema" xmlns:xs="http://www.w3.org/2001/XMLSchema" xmlns:p="http://schemas.microsoft.com/office/2006/metadata/properties" xmlns:ns2="c34af464-7aa1-4edd-9be4-83dffc1cb926" targetNamespace="http://schemas.microsoft.com/office/2006/metadata/properties" ma:root="true" ma:fieldsID="3a653c66fd0ce9b40621f227f901e684" ns2:_="">
    <xsd:import namespace="c34af464-7aa1-4edd-9be4-83dffc1cb926"/>
    <xsd:element name="properties">
      <xsd:complexType>
        <xsd:sequence>
          <xsd:element name="documentManagement">
            <xsd:complexType>
              <xsd:all>
                <xsd:element ref="ns2:Information_x0020_Classification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af464-7aa1-4edd-9be4-83dffc1cb926" elementFormDefault="qualified">
    <xsd:import namespace="http://schemas.microsoft.com/office/2006/documentManagement/types"/>
    <xsd:import namespace="http://schemas.microsoft.com/office/infopath/2007/PartnerControls"/>
    <xsd:element name="Information_x0020_Classification" ma:index="8" ma:displayName="Information Classification" ma:default="ERCOT Limited" ma:description="ERCOT Information Classification" ma:format="Dropdown" ma:internalName="Information_x0020_Classification">
      <xsd:simpleType>
        <xsd:restriction base="dms:Choice">
          <xsd:enumeration value="Public"/>
          <xsd:enumeration value="ERCOT Limited"/>
          <xsd:enumeration value="ERCOT Confidential"/>
          <xsd:enumeration value="ERCOT Restrict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_x0020_Classification xmlns="c34af464-7aa1-4edd-9be4-83dffc1cb926">ERCOT Limited</Information_x0020_Classificatio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E7B84-D0F0-434B-8410-79D6E29F10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4af464-7aa1-4edd-9be4-83dffc1cb9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BC6030-FFC4-456C-8F5A-2D2CC133E3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DCB562-058D-49BE-BB83-A3302A4F901D}">
  <ds:schemaRefs>
    <ds:schemaRef ds:uri="http://schemas.openxmlformats.org/package/2006/metadata/core-properties"/>
    <ds:schemaRef ds:uri="http://schemas.microsoft.com/office/2006/documentManagement/types"/>
    <ds:schemaRef ds:uri="c34af464-7aa1-4edd-9be4-83dffc1cb926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928FA48-090C-4B9B-A5B8-FA6E2C4C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183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Protocols Workshop</vt:lpstr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Protocols Workshop</dc:title>
  <dc:subject/>
  <dc:creator>ERCOT/if</dc:creator>
  <cp:keywords/>
  <dc:description/>
  <cp:lastModifiedBy>Levine, Jonathan</cp:lastModifiedBy>
  <cp:revision>7</cp:revision>
  <cp:lastPrinted>2007-01-12T13:31:00Z</cp:lastPrinted>
  <dcterms:created xsi:type="dcterms:W3CDTF">2020-12-17T22:11:00Z</dcterms:created>
  <dcterms:modified xsi:type="dcterms:W3CDTF">2021-02-02T01:41:00Z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